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9AB2A" w14:textId="69A70E97" w:rsidR="000D6440" w:rsidRPr="00F002B6" w:rsidRDefault="000D6440" w:rsidP="000D6440">
      <w:pPr>
        <w:keepNext/>
        <w:pBdr>
          <w:bottom w:val="single" w:sz="4" w:space="1" w:color="auto"/>
        </w:pBdr>
        <w:tabs>
          <w:tab w:val="right" w:pos="9639"/>
        </w:tabs>
        <w:outlineLvl w:val="0"/>
        <w:rPr>
          <w:rFonts w:ascii="Arial" w:hAnsi="Arial"/>
          <w:b/>
          <w:sz w:val="24"/>
        </w:rPr>
      </w:pPr>
      <w:r w:rsidRPr="00F002B6">
        <w:rPr>
          <w:rFonts w:ascii="Arial" w:hAnsi="Arial"/>
          <w:b/>
          <w:sz w:val="24"/>
        </w:rPr>
        <w:t>3GPP TSG-SA3 Meeting #10</w:t>
      </w:r>
      <w:r w:rsidR="007717AE" w:rsidRPr="00F002B6">
        <w:rPr>
          <w:rFonts w:ascii="Arial" w:hAnsi="Arial"/>
          <w:b/>
          <w:sz w:val="24"/>
        </w:rPr>
        <w:t>9</w:t>
      </w:r>
      <w:r w:rsidRPr="00F002B6">
        <w:rPr>
          <w:rFonts w:ascii="Arial" w:hAnsi="Arial"/>
          <w:b/>
          <w:sz w:val="24"/>
        </w:rPr>
        <w:tab/>
        <w:t>S3-22</w:t>
      </w:r>
      <w:r w:rsidR="00F002B6" w:rsidRPr="00F002B6">
        <w:rPr>
          <w:rFonts w:ascii="Arial" w:hAnsi="Arial"/>
          <w:b/>
          <w:sz w:val="24"/>
        </w:rPr>
        <w:t>3817</w:t>
      </w:r>
    </w:p>
    <w:p w14:paraId="137CEA18" w14:textId="4C128E79" w:rsidR="0010401F" w:rsidRPr="00F002B6" w:rsidRDefault="007717AE" w:rsidP="000D6440">
      <w:pPr>
        <w:keepNext/>
        <w:pBdr>
          <w:bottom w:val="single" w:sz="4" w:space="1" w:color="auto"/>
        </w:pBdr>
        <w:tabs>
          <w:tab w:val="right" w:pos="9639"/>
        </w:tabs>
        <w:outlineLvl w:val="0"/>
        <w:rPr>
          <w:rFonts w:ascii="Arial" w:hAnsi="Arial" w:cs="Arial"/>
          <w:b/>
          <w:sz w:val="24"/>
        </w:rPr>
      </w:pPr>
      <w:r w:rsidRPr="00F002B6">
        <w:rPr>
          <w:rFonts w:ascii="Arial" w:hAnsi="Arial"/>
          <w:b/>
          <w:sz w:val="24"/>
        </w:rPr>
        <w:t xml:space="preserve">Toulouse, France, 14 – 18 November 2022                                             </w:t>
      </w:r>
      <w:r w:rsidRPr="00F002B6">
        <w:t>Revision of S3-22xxxx</w:t>
      </w:r>
      <w:r w:rsidR="000D6440" w:rsidRPr="00F002B6">
        <w:rPr>
          <w:rFonts w:ascii="Arial" w:hAnsi="Arial"/>
          <w:b/>
          <w:sz w:val="24"/>
        </w:rPr>
        <w:tab/>
      </w:r>
    </w:p>
    <w:p w14:paraId="3A2D53D1" w14:textId="5F56B2E7" w:rsidR="00C022E3" w:rsidRPr="00F002B6" w:rsidRDefault="00C022E3">
      <w:pPr>
        <w:keepNext/>
        <w:tabs>
          <w:tab w:val="left" w:pos="2127"/>
        </w:tabs>
        <w:spacing w:after="0"/>
        <w:ind w:left="2126" w:hanging="2126"/>
        <w:outlineLvl w:val="0"/>
        <w:rPr>
          <w:rFonts w:ascii="Arial" w:hAnsi="Arial"/>
          <w:b/>
        </w:rPr>
      </w:pPr>
      <w:r w:rsidRPr="00F002B6">
        <w:rPr>
          <w:rFonts w:ascii="Arial" w:hAnsi="Arial"/>
          <w:b/>
        </w:rPr>
        <w:t>Source:</w:t>
      </w:r>
      <w:r w:rsidRPr="00F002B6">
        <w:rPr>
          <w:rFonts w:ascii="Arial" w:hAnsi="Arial"/>
          <w:b/>
        </w:rPr>
        <w:tab/>
      </w:r>
      <w:r w:rsidR="000D6440" w:rsidRPr="00F002B6">
        <w:rPr>
          <w:rFonts w:ascii="Arial" w:hAnsi="Arial"/>
          <w:b/>
        </w:rPr>
        <w:t>Nokia, Nokia Shanghai Bell</w:t>
      </w:r>
    </w:p>
    <w:p w14:paraId="77F53C22" w14:textId="3DC976E2" w:rsidR="00A70A96" w:rsidRPr="00F002B6" w:rsidRDefault="00C022E3" w:rsidP="00A70A96">
      <w:pPr>
        <w:keepNext/>
        <w:tabs>
          <w:tab w:val="left" w:pos="2127"/>
        </w:tabs>
        <w:spacing w:after="0"/>
        <w:ind w:left="2126" w:hanging="2126"/>
        <w:outlineLvl w:val="0"/>
        <w:rPr>
          <w:rFonts w:ascii="Arial" w:hAnsi="Arial" w:cs="Arial"/>
          <w:b/>
        </w:rPr>
      </w:pPr>
      <w:r w:rsidRPr="00F002B6">
        <w:rPr>
          <w:rFonts w:ascii="Arial" w:hAnsi="Arial" w:cs="Arial"/>
          <w:b/>
        </w:rPr>
        <w:t>Title:</w:t>
      </w:r>
      <w:r w:rsidRPr="00F002B6">
        <w:rPr>
          <w:rFonts w:ascii="Arial" w:hAnsi="Arial" w:cs="Arial"/>
          <w:b/>
        </w:rPr>
        <w:tab/>
      </w:r>
      <w:r w:rsidR="00F22C83" w:rsidRPr="00F002B6">
        <w:rPr>
          <w:rFonts w:ascii="Arial" w:hAnsi="Arial" w:cs="Arial"/>
          <w:b/>
        </w:rPr>
        <w:t>new KI</w:t>
      </w:r>
      <w:r w:rsidR="00DE2490" w:rsidRPr="00F002B6">
        <w:rPr>
          <w:rFonts w:ascii="Arial" w:hAnsi="Arial" w:cs="Arial"/>
          <w:b/>
        </w:rPr>
        <w:t xml:space="preserve"> path switching </w:t>
      </w:r>
      <w:r w:rsidR="00F402E3" w:rsidRPr="00F002B6">
        <w:rPr>
          <w:rFonts w:ascii="Arial" w:hAnsi="Arial" w:cs="Arial"/>
          <w:b/>
        </w:rPr>
        <w:t xml:space="preserve">between two indirect network communication paths </w:t>
      </w:r>
    </w:p>
    <w:p w14:paraId="1610E1EF" w14:textId="77777777" w:rsidR="00C022E3" w:rsidRPr="00F002B6" w:rsidRDefault="00C022E3">
      <w:pPr>
        <w:keepNext/>
        <w:tabs>
          <w:tab w:val="left" w:pos="2127"/>
        </w:tabs>
        <w:spacing w:after="0"/>
        <w:ind w:left="2126" w:hanging="2126"/>
        <w:outlineLvl w:val="0"/>
        <w:rPr>
          <w:rFonts w:ascii="Arial" w:hAnsi="Arial"/>
          <w:b/>
          <w:lang w:eastAsia="zh-CN"/>
        </w:rPr>
      </w:pPr>
      <w:r w:rsidRPr="00F002B6">
        <w:rPr>
          <w:rFonts w:ascii="Arial" w:hAnsi="Arial"/>
          <w:b/>
        </w:rPr>
        <w:t>Document for:</w:t>
      </w:r>
      <w:r w:rsidRPr="00F002B6">
        <w:rPr>
          <w:rFonts w:ascii="Arial" w:hAnsi="Arial"/>
          <w:b/>
        </w:rPr>
        <w:tab/>
      </w:r>
      <w:r w:rsidRPr="00F002B6">
        <w:rPr>
          <w:rFonts w:ascii="Arial" w:hAnsi="Arial"/>
          <w:b/>
          <w:lang w:eastAsia="zh-CN"/>
        </w:rPr>
        <w:t>Approval</w:t>
      </w:r>
    </w:p>
    <w:p w14:paraId="20B851C9" w14:textId="2D506D1F" w:rsidR="00C022E3" w:rsidRPr="00F002B6" w:rsidRDefault="00C022E3">
      <w:pPr>
        <w:keepNext/>
        <w:pBdr>
          <w:bottom w:val="single" w:sz="4" w:space="1" w:color="auto"/>
        </w:pBdr>
        <w:tabs>
          <w:tab w:val="left" w:pos="2127"/>
        </w:tabs>
        <w:spacing w:after="0"/>
        <w:ind w:left="2126" w:hanging="2126"/>
        <w:rPr>
          <w:rFonts w:ascii="Arial" w:hAnsi="Arial"/>
          <w:b/>
          <w:lang w:eastAsia="zh-CN"/>
        </w:rPr>
      </w:pPr>
      <w:r w:rsidRPr="00F002B6">
        <w:rPr>
          <w:rFonts w:ascii="Arial" w:hAnsi="Arial"/>
          <w:b/>
        </w:rPr>
        <w:t>Agenda Item:</w:t>
      </w:r>
      <w:r w:rsidRPr="00F002B6">
        <w:rPr>
          <w:rFonts w:ascii="Arial" w:hAnsi="Arial"/>
          <w:b/>
        </w:rPr>
        <w:tab/>
      </w:r>
      <w:r w:rsidR="005E3D89" w:rsidRPr="00F002B6">
        <w:rPr>
          <w:rFonts w:ascii="Arial" w:hAnsi="Arial"/>
          <w:b/>
        </w:rPr>
        <w:t>5</w:t>
      </w:r>
      <w:r w:rsidR="006407B7" w:rsidRPr="00F002B6">
        <w:rPr>
          <w:rFonts w:ascii="Arial" w:hAnsi="Arial"/>
          <w:b/>
        </w:rPr>
        <w:t>.</w:t>
      </w:r>
      <w:r w:rsidR="00514AEA" w:rsidRPr="00F002B6">
        <w:rPr>
          <w:rFonts w:ascii="Arial" w:hAnsi="Arial"/>
          <w:b/>
        </w:rPr>
        <w:t>3</w:t>
      </w:r>
    </w:p>
    <w:p w14:paraId="5A265C31" w14:textId="77777777" w:rsidR="00C022E3" w:rsidRPr="00F002B6" w:rsidRDefault="00C022E3">
      <w:pPr>
        <w:pStyle w:val="Heading1"/>
        <w:rPr>
          <w:lang w:val="en-US"/>
        </w:rPr>
      </w:pPr>
      <w:r w:rsidRPr="00F002B6">
        <w:rPr>
          <w:lang w:val="en-US"/>
        </w:rPr>
        <w:t>1</w:t>
      </w:r>
      <w:r w:rsidRPr="00F002B6">
        <w:rPr>
          <w:lang w:val="en-US"/>
        </w:rPr>
        <w:tab/>
        <w:t>Decision/action requested</w:t>
      </w:r>
    </w:p>
    <w:p w14:paraId="0CABAB48" w14:textId="74E293D7" w:rsidR="00C022E3" w:rsidRPr="00F002B6"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F002B6">
        <w:rPr>
          <w:b/>
          <w:i/>
        </w:rPr>
        <w:t xml:space="preserve">Approve </w:t>
      </w:r>
      <w:r w:rsidR="00AC05B5" w:rsidRPr="00F002B6">
        <w:rPr>
          <w:b/>
          <w:i/>
        </w:rPr>
        <w:t>the</w:t>
      </w:r>
      <w:r w:rsidR="00BE6481" w:rsidRPr="00F002B6">
        <w:rPr>
          <w:b/>
          <w:i/>
        </w:rPr>
        <w:t xml:space="preserve"> KI </w:t>
      </w:r>
      <w:r w:rsidR="000432C5" w:rsidRPr="00F002B6">
        <w:rPr>
          <w:b/>
          <w:i/>
        </w:rPr>
        <w:t>added</w:t>
      </w:r>
      <w:r w:rsidRPr="00F002B6">
        <w:rPr>
          <w:b/>
          <w:i/>
        </w:rPr>
        <w:t xml:space="preserve"> to </w:t>
      </w:r>
      <w:r w:rsidR="006407B7" w:rsidRPr="00F002B6">
        <w:rPr>
          <w:b/>
          <w:i/>
        </w:rPr>
        <w:t>TR</w:t>
      </w:r>
      <w:r w:rsidR="00A438E8" w:rsidRPr="00F002B6">
        <w:rPr>
          <w:b/>
          <w:i/>
        </w:rPr>
        <w:t>33.</w:t>
      </w:r>
      <w:r w:rsidR="000432C5" w:rsidRPr="00F002B6">
        <w:rPr>
          <w:b/>
          <w:i/>
        </w:rPr>
        <w:t>740</w:t>
      </w:r>
    </w:p>
    <w:p w14:paraId="30D696B7" w14:textId="77777777" w:rsidR="00C022E3" w:rsidRPr="00F002B6" w:rsidRDefault="00C022E3">
      <w:pPr>
        <w:pStyle w:val="Heading1"/>
        <w:rPr>
          <w:lang w:val="en-US"/>
        </w:rPr>
      </w:pPr>
      <w:r w:rsidRPr="00F002B6">
        <w:rPr>
          <w:lang w:val="en-US"/>
        </w:rPr>
        <w:t>2</w:t>
      </w:r>
      <w:r w:rsidRPr="00F002B6">
        <w:rPr>
          <w:lang w:val="en-US"/>
        </w:rPr>
        <w:tab/>
        <w:t>References</w:t>
      </w:r>
    </w:p>
    <w:p w14:paraId="3360AEBE" w14:textId="3FBFFA3D" w:rsidR="0005326A" w:rsidRPr="00F002B6" w:rsidRDefault="0005326A" w:rsidP="00514AEA">
      <w:pPr>
        <w:pStyle w:val="Reference"/>
      </w:pPr>
      <w:r w:rsidRPr="00F002B6">
        <w:t>[1]</w:t>
      </w:r>
      <w:r w:rsidRPr="00F002B6">
        <w:tab/>
      </w:r>
      <w:r w:rsidR="000D6440" w:rsidRPr="00F002B6">
        <w:t>3GPP TR 23.700-</w:t>
      </w:r>
      <w:r w:rsidR="00514AEA" w:rsidRPr="00F002B6">
        <w:t>33</w:t>
      </w:r>
      <w:r w:rsidR="000D6440" w:rsidRPr="00F002B6">
        <w:t xml:space="preserve"> </w:t>
      </w:r>
      <w:r w:rsidR="00514AEA" w:rsidRPr="00F002B6">
        <w:t>"Study on system enhancement for Proximity based Services (ProSe) in the 5G System (5GS); Phase 2"</w:t>
      </w:r>
    </w:p>
    <w:p w14:paraId="5D337F21" w14:textId="1FBA03FF" w:rsidR="000D6440" w:rsidRPr="00F002B6" w:rsidRDefault="000D6440" w:rsidP="006976F5">
      <w:pPr>
        <w:pStyle w:val="Reference"/>
      </w:pPr>
      <w:r w:rsidRPr="00F002B6">
        <w:t>[2]</w:t>
      </w:r>
      <w:r w:rsidRPr="00F002B6">
        <w:tab/>
        <w:t>3GPP TR 33.</w:t>
      </w:r>
      <w:r w:rsidR="00514AEA" w:rsidRPr="00F002B6">
        <w:t>740</w:t>
      </w:r>
      <w:r w:rsidRPr="00F002B6">
        <w:t xml:space="preserve"> "</w:t>
      </w:r>
      <w:r w:rsidR="00514AEA" w:rsidRPr="00F002B6">
        <w:t>Study on security aspects of Proximity Based Services (ProSe) in 5G System (5GS) phase 2</w:t>
      </w:r>
      <w:r w:rsidRPr="00F002B6">
        <w:t>"</w:t>
      </w:r>
    </w:p>
    <w:p w14:paraId="1F1C74B6" w14:textId="77777777" w:rsidR="00C022E3" w:rsidRPr="00F002B6" w:rsidRDefault="00C022E3">
      <w:pPr>
        <w:pStyle w:val="Heading1"/>
        <w:rPr>
          <w:lang w:val="en-US"/>
        </w:rPr>
      </w:pPr>
      <w:r w:rsidRPr="00F002B6">
        <w:rPr>
          <w:lang w:val="en-US"/>
        </w:rPr>
        <w:t>3</w:t>
      </w:r>
      <w:r w:rsidRPr="00F002B6">
        <w:rPr>
          <w:lang w:val="en-US"/>
        </w:rPr>
        <w:tab/>
        <w:t>Rationale</w:t>
      </w:r>
    </w:p>
    <w:p w14:paraId="21B61ABF" w14:textId="48E7B5B5" w:rsidR="00845FF4" w:rsidRPr="00F002B6" w:rsidRDefault="00845FF4" w:rsidP="00305AC7">
      <w:pPr>
        <w:jc w:val="both"/>
        <w:rPr>
          <w:lang w:eastAsia="zh-CN"/>
        </w:rPr>
      </w:pPr>
      <w:r w:rsidRPr="00F002B6">
        <w:rPr>
          <w:lang w:eastAsia="zh-CN"/>
        </w:rPr>
        <w:t xml:space="preserve">The contribution </w:t>
      </w:r>
      <w:r w:rsidR="006976F5" w:rsidRPr="00F002B6">
        <w:rPr>
          <w:lang w:eastAsia="zh-CN"/>
        </w:rPr>
        <w:t>propose</w:t>
      </w:r>
      <w:r w:rsidR="005E3D89" w:rsidRPr="00F002B6">
        <w:rPr>
          <w:lang w:eastAsia="zh-CN"/>
        </w:rPr>
        <w:t>s</w:t>
      </w:r>
      <w:r w:rsidR="006976F5" w:rsidRPr="00F002B6">
        <w:rPr>
          <w:lang w:eastAsia="zh-CN"/>
        </w:rPr>
        <w:t xml:space="preserve"> </w:t>
      </w:r>
      <w:r w:rsidR="00DE2490" w:rsidRPr="00F002B6">
        <w:rPr>
          <w:lang w:eastAsia="zh-CN"/>
        </w:rPr>
        <w:t xml:space="preserve">a </w:t>
      </w:r>
      <w:r w:rsidR="00370AB6" w:rsidRPr="00F002B6">
        <w:rPr>
          <w:lang w:eastAsia="zh-CN"/>
        </w:rPr>
        <w:t>new</w:t>
      </w:r>
      <w:r w:rsidR="00DE2490" w:rsidRPr="00F002B6">
        <w:rPr>
          <w:lang w:eastAsia="zh-CN"/>
        </w:rPr>
        <w:t xml:space="preserve"> </w:t>
      </w:r>
      <w:r w:rsidR="00370AB6" w:rsidRPr="00F002B6">
        <w:rPr>
          <w:lang w:eastAsia="zh-CN"/>
        </w:rPr>
        <w:t>KI</w:t>
      </w:r>
      <w:r w:rsidR="004716DD" w:rsidRPr="00F002B6">
        <w:rPr>
          <w:lang w:eastAsia="zh-CN"/>
        </w:rPr>
        <w:t xml:space="preserve"> </w:t>
      </w:r>
      <w:r w:rsidR="00370AB6" w:rsidRPr="00F002B6">
        <w:rPr>
          <w:lang w:eastAsia="zh-CN"/>
        </w:rPr>
        <w:t xml:space="preserve">on </w:t>
      </w:r>
      <w:r w:rsidR="00DE2490" w:rsidRPr="00F002B6">
        <w:rPr>
          <w:lang w:eastAsia="zh-CN"/>
        </w:rPr>
        <w:t xml:space="preserve">security aspects </w:t>
      </w:r>
      <w:r w:rsidR="009D1A96" w:rsidRPr="00F002B6">
        <w:rPr>
          <w:lang w:eastAsia="zh-CN"/>
        </w:rPr>
        <w:t>for</w:t>
      </w:r>
      <w:r w:rsidR="00DE2490" w:rsidRPr="00F002B6">
        <w:rPr>
          <w:lang w:eastAsia="zh-CN"/>
        </w:rPr>
        <w:t xml:space="preserve"> </w:t>
      </w:r>
      <w:r w:rsidR="00370AB6" w:rsidRPr="00F002B6">
        <w:rPr>
          <w:lang w:eastAsia="zh-CN"/>
        </w:rPr>
        <w:t xml:space="preserve">path switching between two indirect network communication paths </w:t>
      </w:r>
      <w:r w:rsidR="009D1A96" w:rsidRPr="00F002B6">
        <w:rPr>
          <w:lang w:eastAsia="zh-CN"/>
        </w:rPr>
        <w:t>on</w:t>
      </w:r>
      <w:r w:rsidR="00370AB6" w:rsidRPr="00F002B6">
        <w:rPr>
          <w:lang w:eastAsia="zh-CN"/>
        </w:rPr>
        <w:t xml:space="preserve"> UE-to-Network Relaying</w:t>
      </w:r>
      <w:r w:rsidR="00DE2490" w:rsidRPr="00F002B6">
        <w:rPr>
          <w:lang w:eastAsia="zh-CN"/>
        </w:rPr>
        <w:t xml:space="preserve"> (KI#2 of TR 23.700-33)</w:t>
      </w:r>
      <w:r w:rsidR="009D1A96" w:rsidRPr="00F002B6">
        <w:rPr>
          <w:lang w:eastAsia="zh-CN"/>
        </w:rPr>
        <w:t>.</w:t>
      </w:r>
    </w:p>
    <w:p w14:paraId="18972778" w14:textId="54CEE37F" w:rsidR="00F002B6" w:rsidRPr="00F002B6" w:rsidRDefault="00F002B6" w:rsidP="00305AC7">
      <w:pPr>
        <w:jc w:val="both"/>
        <w:rPr>
          <w:lang w:eastAsia="zh-CN"/>
        </w:rPr>
      </w:pPr>
      <w:r w:rsidRPr="00F002B6">
        <w:rPr>
          <w:lang w:eastAsia="zh-CN"/>
        </w:rPr>
        <w:t>All content in the change part is new.</w:t>
      </w:r>
    </w:p>
    <w:p w14:paraId="622CE6CE" w14:textId="77777777" w:rsidR="00C022E3" w:rsidRPr="00F002B6" w:rsidRDefault="00C022E3">
      <w:pPr>
        <w:pStyle w:val="Heading1"/>
        <w:rPr>
          <w:lang w:val="en-US"/>
        </w:rPr>
      </w:pPr>
      <w:r w:rsidRPr="00F002B6">
        <w:rPr>
          <w:lang w:val="en-US"/>
        </w:rPr>
        <w:t>4</w:t>
      </w:r>
      <w:r w:rsidRPr="00F002B6">
        <w:rPr>
          <w:lang w:val="en-US"/>
        </w:rPr>
        <w:tab/>
        <w:t>Detailed proposal</w:t>
      </w:r>
    </w:p>
    <w:p w14:paraId="4CCEA7DD" w14:textId="45D4458C" w:rsidR="00335A35" w:rsidRPr="00F002B6" w:rsidRDefault="00305E7D" w:rsidP="000D6440">
      <w:pPr>
        <w:rPr>
          <w:rFonts w:cs="Arial"/>
          <w:sz w:val="32"/>
          <w:szCs w:val="32"/>
          <w:lang w:eastAsia="zh-CN"/>
        </w:rPr>
      </w:pPr>
      <w:r w:rsidRPr="00F002B6">
        <w:rPr>
          <w:rFonts w:cs="Arial"/>
          <w:sz w:val="32"/>
          <w:szCs w:val="32"/>
          <w:highlight w:val="yellow"/>
        </w:rPr>
        <w:t>***</w:t>
      </w:r>
      <w:r w:rsidR="000D6440" w:rsidRPr="00F002B6">
        <w:rPr>
          <w:rFonts w:cs="Arial"/>
          <w:sz w:val="32"/>
          <w:szCs w:val="32"/>
          <w:highlight w:val="yellow"/>
        </w:rPr>
        <w:t>************</w:t>
      </w:r>
      <w:r w:rsidRPr="00F002B6">
        <w:rPr>
          <w:rFonts w:cs="Arial"/>
          <w:sz w:val="32"/>
          <w:szCs w:val="32"/>
          <w:highlight w:val="yellow"/>
        </w:rPr>
        <w:t xml:space="preserve">  </w:t>
      </w:r>
      <w:r w:rsidR="000D6440" w:rsidRPr="00F002B6">
        <w:rPr>
          <w:rFonts w:cs="Arial"/>
          <w:sz w:val="32"/>
          <w:szCs w:val="32"/>
          <w:highlight w:val="yellow"/>
        </w:rPr>
        <w:t>Start</w:t>
      </w:r>
      <w:r w:rsidR="00335A35" w:rsidRPr="00F002B6">
        <w:rPr>
          <w:rFonts w:cs="Arial"/>
          <w:sz w:val="32"/>
          <w:szCs w:val="32"/>
          <w:highlight w:val="yellow"/>
        </w:rPr>
        <w:t xml:space="preserve"> </w:t>
      </w:r>
      <w:r w:rsidR="000D6440" w:rsidRPr="00F002B6">
        <w:rPr>
          <w:rFonts w:cs="Arial"/>
          <w:sz w:val="32"/>
          <w:szCs w:val="32"/>
          <w:highlight w:val="yellow"/>
        </w:rPr>
        <w:t>of 1</w:t>
      </w:r>
      <w:r w:rsidR="000D6440" w:rsidRPr="00F002B6">
        <w:rPr>
          <w:rFonts w:cs="Arial"/>
          <w:sz w:val="32"/>
          <w:szCs w:val="32"/>
          <w:highlight w:val="yellow"/>
          <w:vertAlign w:val="superscript"/>
        </w:rPr>
        <w:t>st</w:t>
      </w:r>
      <w:r w:rsidR="000D6440" w:rsidRPr="00F002B6">
        <w:rPr>
          <w:rFonts w:cs="Arial"/>
          <w:sz w:val="32"/>
          <w:szCs w:val="32"/>
          <w:highlight w:val="yellow"/>
        </w:rPr>
        <w:t xml:space="preserve"> change</w:t>
      </w:r>
      <w:r w:rsidR="004D7CB0" w:rsidRPr="00F002B6">
        <w:rPr>
          <w:rFonts w:cs="Arial"/>
          <w:sz w:val="32"/>
          <w:szCs w:val="32"/>
          <w:highlight w:val="yellow"/>
        </w:rPr>
        <w:t xml:space="preserve"> </w:t>
      </w:r>
      <w:r w:rsidRPr="00F002B6">
        <w:rPr>
          <w:rFonts w:cs="Arial"/>
          <w:sz w:val="32"/>
          <w:szCs w:val="32"/>
          <w:highlight w:val="yellow"/>
        </w:rPr>
        <w:t xml:space="preserve"> </w:t>
      </w:r>
      <w:r w:rsidR="000D6440" w:rsidRPr="00F002B6">
        <w:rPr>
          <w:rFonts w:cs="Arial"/>
          <w:sz w:val="32"/>
          <w:szCs w:val="32"/>
          <w:highlight w:val="yellow"/>
        </w:rPr>
        <w:t>*********</w:t>
      </w:r>
      <w:r w:rsidR="00335A35" w:rsidRPr="00F002B6">
        <w:rPr>
          <w:rFonts w:cs="Arial"/>
          <w:sz w:val="32"/>
          <w:szCs w:val="32"/>
          <w:highlight w:val="yellow"/>
        </w:rPr>
        <w:t>***</w:t>
      </w:r>
    </w:p>
    <w:p w14:paraId="656B943D" w14:textId="3778F477" w:rsidR="008045C7" w:rsidRPr="00F002B6" w:rsidRDefault="008045C7" w:rsidP="008045C7">
      <w:pPr>
        <w:pStyle w:val="Heading2"/>
        <w:rPr>
          <w:lang w:val="en-US"/>
        </w:rPr>
      </w:pPr>
      <w:bookmarkStart w:id="0" w:name="scope"/>
      <w:bookmarkStart w:id="1" w:name="_Toc112749603"/>
      <w:bookmarkEnd w:id="0"/>
      <w:r w:rsidRPr="00F002B6">
        <w:rPr>
          <w:lang w:val="en-US"/>
        </w:rPr>
        <w:t>5.X</w:t>
      </w:r>
      <w:r w:rsidRPr="00F002B6">
        <w:rPr>
          <w:lang w:val="en-US"/>
        </w:rPr>
        <w:tab/>
        <w:t xml:space="preserve">Key Issue #X: </w:t>
      </w:r>
      <w:bookmarkEnd w:id="1"/>
      <w:r w:rsidRPr="00F002B6">
        <w:rPr>
          <w:lang w:val="en-US"/>
        </w:rPr>
        <w:t xml:space="preserve">security consideration for path switching </w:t>
      </w:r>
      <w:r w:rsidR="00F402E3" w:rsidRPr="00F002B6">
        <w:rPr>
          <w:lang w:val="en-US"/>
        </w:rPr>
        <w:t>between two indirect network communication paths for UE-to-Network Relaying</w:t>
      </w:r>
      <w:r w:rsidRPr="00F002B6">
        <w:rPr>
          <w:lang w:val="en-US"/>
        </w:rPr>
        <w:t xml:space="preserve"> </w:t>
      </w:r>
    </w:p>
    <w:p w14:paraId="6B22E477" w14:textId="77777777" w:rsidR="008045C7" w:rsidRPr="00F002B6" w:rsidRDefault="008045C7" w:rsidP="008045C7">
      <w:pPr>
        <w:pStyle w:val="Heading3"/>
        <w:rPr>
          <w:lang w:val="en-US"/>
        </w:rPr>
      </w:pPr>
      <w:bookmarkStart w:id="2" w:name="_Toc528155240"/>
      <w:bookmarkStart w:id="3" w:name="_Toc112749604"/>
      <w:r w:rsidRPr="00F002B6">
        <w:rPr>
          <w:lang w:val="en-US"/>
        </w:rPr>
        <w:t>5.X.1</w:t>
      </w:r>
      <w:r w:rsidRPr="00F002B6">
        <w:rPr>
          <w:lang w:val="en-US"/>
        </w:rPr>
        <w:tab/>
        <w:t>Key issue details</w:t>
      </w:r>
      <w:bookmarkEnd w:id="2"/>
      <w:bookmarkEnd w:id="3"/>
    </w:p>
    <w:p w14:paraId="04EA89EE" w14:textId="0CD15FD6" w:rsidR="00D221DB" w:rsidRPr="00F002B6" w:rsidRDefault="00D221DB" w:rsidP="00D221DB">
      <w:r w:rsidRPr="00F002B6">
        <w:t xml:space="preserve">SA2 is studying how to select a ProSe UE-to-Network (U2N) Relay for path switching and identify the path switch procedure with service continuity consideration. According to conclusion in SA2 study, the path switching could happen between three modes of ProSe U2N relays using different relay service codes (RSCs), as shown in the below table.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2126"/>
        <w:gridCol w:w="3119"/>
      </w:tblGrid>
      <w:tr w:rsidR="001B6960" w:rsidRPr="00F002B6" w14:paraId="2A8056E6" w14:textId="77777777" w:rsidTr="00842A59">
        <w:tc>
          <w:tcPr>
            <w:tcW w:w="3651" w:type="dxa"/>
            <w:shd w:val="clear" w:color="auto" w:fill="auto"/>
          </w:tcPr>
          <w:p w14:paraId="34BA336C" w14:textId="77777777" w:rsidR="00D221DB" w:rsidRPr="00F002B6" w:rsidRDefault="00D221DB" w:rsidP="00842A59">
            <w:pPr>
              <w:pStyle w:val="B1"/>
              <w:ind w:left="0" w:firstLine="0"/>
              <w:rPr>
                <w:rFonts w:ascii="Arial" w:eastAsia="等线" w:hAnsi="Arial" w:cs="Arial"/>
                <w:b/>
                <w:bCs/>
                <w:sz w:val="22"/>
                <w:szCs w:val="22"/>
                <w:lang w:eastAsia="zh-CN"/>
              </w:rPr>
            </w:pPr>
            <w:r w:rsidRPr="00F002B6">
              <w:rPr>
                <w:rFonts w:ascii="Arial" w:eastAsia="等线" w:hAnsi="Arial" w:cs="Arial"/>
                <w:b/>
                <w:bCs/>
                <w:sz w:val="22"/>
                <w:szCs w:val="22"/>
                <w:lang w:eastAsia="zh-CN"/>
              </w:rPr>
              <w:t>Path Switching case</w:t>
            </w:r>
          </w:p>
        </w:tc>
        <w:tc>
          <w:tcPr>
            <w:tcW w:w="2126" w:type="dxa"/>
            <w:shd w:val="clear" w:color="auto" w:fill="auto"/>
          </w:tcPr>
          <w:p w14:paraId="66538668" w14:textId="77777777" w:rsidR="00D221DB" w:rsidRPr="00F002B6" w:rsidRDefault="00D221DB" w:rsidP="00842A59">
            <w:pPr>
              <w:pStyle w:val="B1"/>
              <w:ind w:left="0" w:firstLine="0"/>
              <w:rPr>
                <w:rFonts w:ascii="Arial" w:eastAsia="等线" w:hAnsi="Arial" w:cs="Arial"/>
                <w:b/>
                <w:bCs/>
                <w:sz w:val="22"/>
                <w:szCs w:val="22"/>
                <w:lang w:eastAsia="zh-CN"/>
              </w:rPr>
            </w:pPr>
            <w:r w:rsidRPr="00F002B6">
              <w:rPr>
                <w:rFonts w:ascii="Arial" w:eastAsia="等线" w:hAnsi="Arial" w:cs="Arial"/>
                <w:b/>
                <w:bCs/>
                <w:sz w:val="22"/>
                <w:szCs w:val="22"/>
                <w:lang w:eastAsia="zh-CN"/>
              </w:rPr>
              <w:t>Service continuity level</w:t>
            </w:r>
          </w:p>
        </w:tc>
        <w:tc>
          <w:tcPr>
            <w:tcW w:w="3119" w:type="dxa"/>
            <w:shd w:val="clear" w:color="auto" w:fill="auto"/>
          </w:tcPr>
          <w:p w14:paraId="2D582B42" w14:textId="77777777" w:rsidR="00D221DB" w:rsidRPr="00F002B6" w:rsidRDefault="00D221DB" w:rsidP="00842A59">
            <w:pPr>
              <w:pStyle w:val="B1"/>
              <w:ind w:left="0" w:firstLine="0"/>
              <w:rPr>
                <w:rFonts w:ascii="Arial" w:eastAsia="等线" w:hAnsi="Arial" w:cs="Arial"/>
                <w:b/>
                <w:bCs/>
                <w:sz w:val="22"/>
                <w:szCs w:val="22"/>
                <w:lang w:eastAsia="zh-CN"/>
              </w:rPr>
            </w:pPr>
            <w:r w:rsidRPr="00F002B6">
              <w:rPr>
                <w:rFonts w:ascii="Arial" w:eastAsia="等线" w:hAnsi="Arial" w:cs="Arial"/>
                <w:b/>
                <w:bCs/>
                <w:sz w:val="22"/>
                <w:szCs w:val="22"/>
                <w:lang w:eastAsia="zh-CN"/>
              </w:rPr>
              <w:t xml:space="preserve">Basic Principles </w:t>
            </w:r>
          </w:p>
        </w:tc>
      </w:tr>
      <w:tr w:rsidR="001B6960" w:rsidRPr="00F002B6" w14:paraId="49DAB8E2" w14:textId="77777777" w:rsidTr="00842A59">
        <w:tc>
          <w:tcPr>
            <w:tcW w:w="3651" w:type="dxa"/>
            <w:shd w:val="clear" w:color="auto" w:fill="auto"/>
          </w:tcPr>
          <w:p w14:paraId="189279D1" w14:textId="77777777" w:rsidR="00D221DB" w:rsidRPr="00F002B6" w:rsidRDefault="00D221DB" w:rsidP="00842A59">
            <w:pPr>
              <w:pStyle w:val="B1"/>
              <w:ind w:left="0" w:firstLine="0"/>
              <w:rPr>
                <w:rFonts w:ascii="Arial" w:eastAsia="等线" w:hAnsi="Arial" w:cs="Arial"/>
                <w:sz w:val="22"/>
                <w:szCs w:val="22"/>
                <w:lang w:eastAsia="zh-CN"/>
              </w:rPr>
            </w:pPr>
            <w:r w:rsidRPr="00F002B6">
              <w:rPr>
                <w:rFonts w:ascii="Arial" w:eastAsia="等线" w:hAnsi="Arial" w:cs="Arial"/>
                <w:sz w:val="22"/>
                <w:szCs w:val="22"/>
                <w:lang w:eastAsia="zh-CN"/>
              </w:rPr>
              <w:t>Between L3 relay without N3IWF and L3 relay with or without N3IWF or L2 relay</w:t>
            </w:r>
          </w:p>
        </w:tc>
        <w:tc>
          <w:tcPr>
            <w:tcW w:w="2126" w:type="dxa"/>
            <w:shd w:val="clear" w:color="auto" w:fill="auto"/>
          </w:tcPr>
          <w:p w14:paraId="46580C9C" w14:textId="77777777" w:rsidR="00D221DB" w:rsidRPr="00F002B6" w:rsidRDefault="00D221DB" w:rsidP="00842A59">
            <w:pPr>
              <w:pStyle w:val="B1"/>
              <w:ind w:left="0" w:firstLine="0"/>
              <w:rPr>
                <w:rFonts w:ascii="Arial" w:eastAsia="等线" w:hAnsi="Arial" w:cs="Arial"/>
                <w:sz w:val="22"/>
                <w:szCs w:val="22"/>
                <w:lang w:eastAsia="zh-CN"/>
              </w:rPr>
            </w:pPr>
            <w:r w:rsidRPr="00F002B6">
              <w:rPr>
                <w:rFonts w:ascii="Arial" w:eastAsia="等线" w:hAnsi="Arial" w:cs="Arial"/>
                <w:sz w:val="22"/>
                <w:szCs w:val="22"/>
                <w:lang w:eastAsia="zh-CN"/>
              </w:rPr>
              <w:t>Application layer</w:t>
            </w:r>
          </w:p>
        </w:tc>
        <w:tc>
          <w:tcPr>
            <w:tcW w:w="3119" w:type="dxa"/>
            <w:shd w:val="clear" w:color="auto" w:fill="auto"/>
          </w:tcPr>
          <w:p w14:paraId="3AE893AA" w14:textId="77777777" w:rsidR="00D221DB" w:rsidRPr="00F002B6" w:rsidRDefault="00D221DB" w:rsidP="00842A59">
            <w:pPr>
              <w:pStyle w:val="B1"/>
              <w:ind w:left="0" w:firstLine="0"/>
              <w:rPr>
                <w:rFonts w:ascii="Arial" w:hAnsi="Arial" w:cs="Arial"/>
                <w:sz w:val="22"/>
                <w:szCs w:val="22"/>
                <w:lang w:eastAsia="ko-KR"/>
              </w:rPr>
            </w:pPr>
            <w:bookmarkStart w:id="4" w:name="_Hlk109637369"/>
            <w:r w:rsidRPr="00F002B6">
              <w:rPr>
                <w:rFonts w:ascii="Arial" w:hAnsi="Arial" w:cs="Arial"/>
                <w:sz w:val="22"/>
                <w:szCs w:val="22"/>
                <w:lang w:eastAsia="ko-KR"/>
              </w:rPr>
              <w:t>Commercial IMS Services;</w:t>
            </w:r>
          </w:p>
          <w:p w14:paraId="0775B62E" w14:textId="77777777" w:rsidR="00D221DB" w:rsidRPr="00F002B6" w:rsidRDefault="00D221DB" w:rsidP="00842A59">
            <w:pPr>
              <w:pStyle w:val="B1"/>
              <w:ind w:left="0" w:firstLine="0"/>
              <w:rPr>
                <w:rFonts w:ascii="Arial" w:hAnsi="Arial" w:cs="Arial"/>
                <w:sz w:val="22"/>
                <w:szCs w:val="22"/>
                <w:lang w:eastAsia="ko-KR"/>
              </w:rPr>
            </w:pPr>
            <w:r w:rsidRPr="00F002B6">
              <w:rPr>
                <w:rFonts w:ascii="Arial" w:hAnsi="Arial" w:cs="Arial"/>
                <w:sz w:val="22"/>
                <w:szCs w:val="22"/>
                <w:lang w:eastAsia="ko-KR"/>
              </w:rPr>
              <w:t>Missional Critical Services</w:t>
            </w:r>
            <w:bookmarkEnd w:id="4"/>
          </w:p>
        </w:tc>
      </w:tr>
      <w:tr w:rsidR="001B6960" w:rsidRPr="00F002B6" w14:paraId="37CEA52C" w14:textId="77777777" w:rsidTr="00842A59">
        <w:tc>
          <w:tcPr>
            <w:tcW w:w="3651" w:type="dxa"/>
            <w:shd w:val="clear" w:color="auto" w:fill="auto"/>
          </w:tcPr>
          <w:p w14:paraId="66F39C74" w14:textId="77777777" w:rsidR="00D221DB" w:rsidRPr="00F002B6" w:rsidRDefault="00D221DB" w:rsidP="00842A59">
            <w:pPr>
              <w:pStyle w:val="B1"/>
              <w:ind w:left="0" w:firstLine="0"/>
              <w:rPr>
                <w:rFonts w:ascii="Arial" w:eastAsia="等线" w:hAnsi="Arial" w:cs="Arial"/>
                <w:sz w:val="22"/>
                <w:szCs w:val="22"/>
                <w:lang w:eastAsia="zh-CN"/>
              </w:rPr>
            </w:pPr>
            <w:r w:rsidRPr="00F002B6">
              <w:rPr>
                <w:rFonts w:ascii="Arial" w:eastAsia="等线" w:hAnsi="Arial" w:cs="Arial"/>
                <w:sz w:val="22"/>
                <w:szCs w:val="22"/>
                <w:lang w:eastAsia="zh-CN"/>
              </w:rPr>
              <w:t>Between L3 relay with N3IWF and L2 relay or L3 relay with N3IWF</w:t>
            </w:r>
          </w:p>
        </w:tc>
        <w:tc>
          <w:tcPr>
            <w:tcW w:w="2126" w:type="dxa"/>
            <w:shd w:val="clear" w:color="auto" w:fill="auto"/>
          </w:tcPr>
          <w:p w14:paraId="2AC5ECA0" w14:textId="77777777" w:rsidR="00D221DB" w:rsidRPr="00F002B6" w:rsidRDefault="00D221DB" w:rsidP="00842A59">
            <w:pPr>
              <w:pStyle w:val="B1"/>
              <w:ind w:left="0" w:firstLine="0"/>
              <w:rPr>
                <w:rFonts w:ascii="Arial" w:hAnsi="Arial" w:cs="Arial"/>
                <w:sz w:val="22"/>
                <w:szCs w:val="22"/>
                <w:lang w:eastAsia="ko-KR"/>
              </w:rPr>
            </w:pPr>
            <w:r w:rsidRPr="00F002B6">
              <w:rPr>
                <w:rFonts w:ascii="Arial" w:hAnsi="Arial" w:cs="Arial"/>
                <w:sz w:val="22"/>
                <w:szCs w:val="22"/>
                <w:lang w:eastAsia="ko-KR"/>
              </w:rPr>
              <w:t>Session level</w:t>
            </w:r>
          </w:p>
        </w:tc>
        <w:tc>
          <w:tcPr>
            <w:tcW w:w="3119" w:type="dxa"/>
            <w:shd w:val="clear" w:color="auto" w:fill="auto"/>
          </w:tcPr>
          <w:p w14:paraId="061391D7" w14:textId="77777777" w:rsidR="00D221DB" w:rsidRPr="00F002B6" w:rsidRDefault="00D221DB" w:rsidP="00842A59">
            <w:pPr>
              <w:pStyle w:val="B1"/>
              <w:ind w:left="0" w:firstLine="0"/>
              <w:rPr>
                <w:rFonts w:ascii="Arial" w:hAnsi="Arial" w:cs="Arial"/>
                <w:sz w:val="22"/>
                <w:szCs w:val="22"/>
                <w:lang w:eastAsia="ko-KR"/>
              </w:rPr>
            </w:pPr>
            <w:r w:rsidRPr="00F002B6">
              <w:rPr>
                <w:rFonts w:ascii="Arial" w:hAnsi="Arial" w:cs="Arial"/>
                <w:sz w:val="22"/>
                <w:szCs w:val="22"/>
                <w:lang w:eastAsia="ko-KR"/>
              </w:rPr>
              <w:t>Handover procedures specified in clause</w:t>
            </w:r>
            <w:r w:rsidRPr="00F002B6">
              <w:rPr>
                <w:rFonts w:ascii="Arial" w:hAnsi="Arial" w:cs="Arial"/>
                <w:sz w:val="22"/>
                <w:szCs w:val="22"/>
              </w:rPr>
              <w:t> </w:t>
            </w:r>
            <w:r w:rsidRPr="00F002B6">
              <w:rPr>
                <w:rFonts w:ascii="Arial" w:hAnsi="Arial" w:cs="Arial"/>
                <w:sz w:val="22"/>
                <w:szCs w:val="22"/>
                <w:lang w:eastAsia="ko-KR"/>
              </w:rPr>
              <w:t>4.9.2 of TS</w:t>
            </w:r>
            <w:r w:rsidRPr="00F002B6">
              <w:rPr>
                <w:rFonts w:ascii="Arial" w:hAnsi="Arial" w:cs="Arial"/>
                <w:sz w:val="22"/>
                <w:szCs w:val="22"/>
              </w:rPr>
              <w:t> </w:t>
            </w:r>
            <w:r w:rsidRPr="00F002B6">
              <w:rPr>
                <w:rFonts w:ascii="Arial" w:hAnsi="Arial" w:cs="Arial"/>
                <w:sz w:val="22"/>
                <w:szCs w:val="22"/>
                <w:lang w:eastAsia="ko-KR"/>
              </w:rPr>
              <w:t>23.502 for UE mobility between a 3GPP access and Untrusted non-3GPP access</w:t>
            </w:r>
          </w:p>
        </w:tc>
      </w:tr>
      <w:tr w:rsidR="001B6960" w:rsidRPr="00F002B6" w14:paraId="18C7E774" w14:textId="77777777" w:rsidTr="00842A59">
        <w:tc>
          <w:tcPr>
            <w:tcW w:w="3651" w:type="dxa"/>
            <w:shd w:val="clear" w:color="auto" w:fill="auto"/>
          </w:tcPr>
          <w:p w14:paraId="0DA34814" w14:textId="77777777" w:rsidR="00D221DB" w:rsidRPr="00F002B6" w:rsidRDefault="00D221DB" w:rsidP="00842A59">
            <w:pPr>
              <w:pStyle w:val="B1"/>
              <w:ind w:left="0" w:firstLine="0"/>
              <w:rPr>
                <w:rFonts w:ascii="Arial" w:eastAsia="等线" w:hAnsi="Arial" w:cs="Arial"/>
                <w:sz w:val="22"/>
                <w:szCs w:val="22"/>
                <w:lang w:eastAsia="zh-CN"/>
              </w:rPr>
            </w:pPr>
            <w:r w:rsidRPr="00F002B6">
              <w:rPr>
                <w:rFonts w:ascii="Arial" w:eastAsia="等线" w:hAnsi="Arial" w:cs="Arial"/>
                <w:sz w:val="22"/>
                <w:szCs w:val="22"/>
                <w:lang w:eastAsia="zh-CN"/>
              </w:rPr>
              <w:lastRenderedPageBreak/>
              <w:t>Between L2 relay and L2 relay</w:t>
            </w:r>
          </w:p>
        </w:tc>
        <w:tc>
          <w:tcPr>
            <w:tcW w:w="2126" w:type="dxa"/>
            <w:shd w:val="clear" w:color="auto" w:fill="auto"/>
          </w:tcPr>
          <w:p w14:paraId="4C10D87E" w14:textId="77777777" w:rsidR="00D221DB" w:rsidRPr="00F002B6" w:rsidRDefault="00D221DB" w:rsidP="00842A59">
            <w:pPr>
              <w:pStyle w:val="B1"/>
              <w:ind w:left="0" w:firstLine="0"/>
              <w:rPr>
                <w:rFonts w:ascii="Arial" w:hAnsi="Arial" w:cs="Arial"/>
                <w:sz w:val="22"/>
                <w:szCs w:val="22"/>
                <w:lang w:eastAsia="ko-KR"/>
              </w:rPr>
            </w:pPr>
            <w:r w:rsidRPr="00F002B6">
              <w:rPr>
                <w:rFonts w:ascii="Arial" w:hAnsi="Arial" w:cs="Arial"/>
                <w:sz w:val="22"/>
                <w:szCs w:val="22"/>
                <w:lang w:eastAsia="ko-KR"/>
              </w:rPr>
              <w:t>Session level</w:t>
            </w:r>
          </w:p>
        </w:tc>
        <w:tc>
          <w:tcPr>
            <w:tcW w:w="3119" w:type="dxa"/>
            <w:shd w:val="clear" w:color="auto" w:fill="auto"/>
          </w:tcPr>
          <w:p w14:paraId="3D4E4093" w14:textId="77777777" w:rsidR="00D221DB" w:rsidRPr="00F002B6" w:rsidRDefault="00D221DB" w:rsidP="00842A59">
            <w:pPr>
              <w:pStyle w:val="B1"/>
              <w:ind w:left="0" w:firstLine="0"/>
              <w:rPr>
                <w:rFonts w:ascii="Arial" w:hAnsi="Arial" w:cs="Arial"/>
                <w:sz w:val="22"/>
                <w:szCs w:val="22"/>
                <w:lang w:eastAsia="ko-KR"/>
              </w:rPr>
            </w:pPr>
            <w:r w:rsidRPr="00F002B6">
              <w:rPr>
                <w:rFonts w:ascii="Arial" w:hAnsi="Arial" w:cs="Arial"/>
                <w:sz w:val="22"/>
                <w:szCs w:val="22"/>
                <w:lang w:eastAsia="ko-KR"/>
              </w:rPr>
              <w:t>CM-IDLE or CM-CONNECTED with RRC_INACTIVE state:</w:t>
            </w:r>
          </w:p>
          <w:p w14:paraId="7E102955" w14:textId="77777777" w:rsidR="00D221DB" w:rsidRPr="00F002B6" w:rsidRDefault="00D221DB" w:rsidP="00D221DB">
            <w:pPr>
              <w:pStyle w:val="B1"/>
              <w:numPr>
                <w:ilvl w:val="0"/>
                <w:numId w:val="27"/>
              </w:numPr>
              <w:overflowPunct w:val="0"/>
              <w:autoSpaceDE w:val="0"/>
              <w:autoSpaceDN w:val="0"/>
              <w:adjustRightInd w:val="0"/>
              <w:textAlignment w:val="baseline"/>
              <w:rPr>
                <w:rFonts w:ascii="Arial" w:hAnsi="Arial" w:cs="Arial"/>
                <w:sz w:val="22"/>
                <w:szCs w:val="22"/>
                <w:lang w:eastAsia="ko-KR"/>
              </w:rPr>
            </w:pPr>
            <w:r w:rsidRPr="00F002B6">
              <w:rPr>
                <w:rFonts w:ascii="Arial" w:hAnsi="Arial" w:cs="Arial"/>
                <w:sz w:val="22"/>
                <w:szCs w:val="22"/>
                <w:lang w:eastAsia="ko-KR"/>
              </w:rPr>
              <w:t>Existing mobility procedure</w:t>
            </w:r>
          </w:p>
          <w:p w14:paraId="4D0E8B3A" w14:textId="77777777" w:rsidR="00D221DB" w:rsidRPr="00F002B6" w:rsidRDefault="00D221DB" w:rsidP="00842A59">
            <w:pPr>
              <w:pStyle w:val="B1"/>
              <w:ind w:left="0" w:firstLine="0"/>
              <w:rPr>
                <w:rFonts w:ascii="Arial" w:hAnsi="Arial" w:cs="Arial"/>
                <w:sz w:val="22"/>
                <w:szCs w:val="22"/>
                <w:lang w:eastAsia="ko-KR"/>
              </w:rPr>
            </w:pPr>
            <w:r w:rsidRPr="00F002B6">
              <w:rPr>
                <w:rFonts w:ascii="Arial" w:hAnsi="Arial" w:cs="Arial"/>
                <w:sz w:val="22"/>
                <w:szCs w:val="22"/>
                <w:lang w:eastAsia="ko-KR"/>
              </w:rPr>
              <w:t>CM-CONNECTED state:</w:t>
            </w:r>
          </w:p>
          <w:p w14:paraId="420018E5" w14:textId="77777777" w:rsidR="00D221DB" w:rsidRPr="00F002B6" w:rsidRDefault="00D221DB" w:rsidP="00D221DB">
            <w:pPr>
              <w:pStyle w:val="B1"/>
              <w:numPr>
                <w:ilvl w:val="0"/>
                <w:numId w:val="27"/>
              </w:numPr>
              <w:overflowPunct w:val="0"/>
              <w:autoSpaceDE w:val="0"/>
              <w:autoSpaceDN w:val="0"/>
              <w:adjustRightInd w:val="0"/>
              <w:textAlignment w:val="baseline"/>
              <w:rPr>
                <w:rFonts w:ascii="Arial" w:eastAsia="等线" w:hAnsi="Arial" w:cs="Arial"/>
                <w:sz w:val="22"/>
                <w:szCs w:val="22"/>
                <w:lang w:eastAsia="zh-CN"/>
              </w:rPr>
            </w:pPr>
            <w:r w:rsidRPr="00F002B6">
              <w:rPr>
                <w:rFonts w:ascii="Arial" w:eastAsia="等线" w:hAnsi="Arial" w:cs="Arial"/>
                <w:sz w:val="22"/>
                <w:szCs w:val="22"/>
                <w:lang w:eastAsia="zh-CN"/>
              </w:rPr>
              <w:t>Xn or N2 handover procedure</w:t>
            </w:r>
          </w:p>
        </w:tc>
      </w:tr>
    </w:tbl>
    <w:p w14:paraId="480713F3" w14:textId="77777777" w:rsidR="00D221DB" w:rsidRPr="00F002B6" w:rsidRDefault="00D221DB" w:rsidP="00D221DB"/>
    <w:p w14:paraId="52951DB4" w14:textId="76A298BB" w:rsidR="00D221DB" w:rsidRPr="00F002B6" w:rsidRDefault="00D221DB" w:rsidP="00D221DB">
      <w:pPr>
        <w:rPr>
          <w:rFonts w:eastAsia="Times New Roman"/>
        </w:rPr>
      </w:pPr>
      <w:r w:rsidRPr="00F002B6">
        <w:t xml:space="preserve">3GPP has defined solutions to protect traffic from ProSe </w:t>
      </w:r>
      <w:r w:rsidRPr="00F002B6">
        <w:rPr>
          <w:rFonts w:eastAsia="Times New Roman"/>
        </w:rPr>
        <w:t>remote UE to external network through 3GPP network and ProSe U2N relay. Hop by hop protection is applied on each segment and thus finally E2E security is realized</w:t>
      </w:r>
      <w:r w:rsidR="004716DD" w:rsidRPr="00F002B6">
        <w:rPr>
          <w:rFonts w:eastAsia="Times New Roman"/>
        </w:rPr>
        <w:t>,</w:t>
      </w:r>
      <w:r w:rsidRPr="00F002B6">
        <w:rPr>
          <w:rFonts w:eastAsia="Times New Roman"/>
        </w:rPr>
        <w:t xml:space="preserve"> </w:t>
      </w:r>
      <w:r w:rsidR="004716DD" w:rsidRPr="00F002B6">
        <w:rPr>
          <w:rFonts w:eastAsia="Times New Roman"/>
        </w:rPr>
        <w:t>a</w:t>
      </w:r>
      <w:r w:rsidRPr="00F002B6">
        <w:rPr>
          <w:rFonts w:eastAsia="Times New Roman"/>
        </w:rPr>
        <w:t xml:space="preserve">s shown in figure 5.x.1-1. </w:t>
      </w:r>
    </w:p>
    <w:p w14:paraId="7F235A22" w14:textId="77777777" w:rsidR="004716DD" w:rsidRPr="00F002B6" w:rsidRDefault="004716DD" w:rsidP="004716DD">
      <w:pPr>
        <w:numPr>
          <w:ilvl w:val="0"/>
          <w:numId w:val="28"/>
        </w:numPr>
        <w:rPr>
          <w:rFonts w:eastAsia="Times New Roman"/>
        </w:rPr>
      </w:pPr>
      <w:r w:rsidRPr="00F002B6">
        <w:rPr>
          <w:rFonts w:eastAsia="Times New Roman"/>
        </w:rPr>
        <w:t xml:space="preserve">Various security solutions are used for different modes of U2N relays, e.g. PC5 security could be applied to both modes of L3 relay, PDU session security of relay UE is applied on L3 relay without N3IWF,  PDU session security of remote UE is applied to L2 relay, and IPSEC is applied to L3 relay with N3IWF. </w:t>
      </w:r>
    </w:p>
    <w:p w14:paraId="0A45B6B4" w14:textId="77777777" w:rsidR="004716DD" w:rsidRPr="00F002B6" w:rsidRDefault="004716DD" w:rsidP="004716DD">
      <w:pPr>
        <w:numPr>
          <w:ilvl w:val="0"/>
          <w:numId w:val="28"/>
        </w:numPr>
        <w:rPr>
          <w:rFonts w:eastAsia="Times New Roman"/>
        </w:rPr>
      </w:pPr>
      <w:r w:rsidRPr="00F002B6">
        <w:rPr>
          <w:rFonts w:eastAsia="Times New Roman"/>
        </w:rPr>
        <w:t xml:space="preserve">Diverse PC5 and/or PDU security policies could be configured for different RSCs of same or different modes of U2N relays. e.g. UP integrity protection policy of PDU/PC5 for one RSC could be "required", while the policy of another RSC could be "preferred" or "not needed". </w:t>
      </w:r>
    </w:p>
    <w:p w14:paraId="2F7EBDAE" w14:textId="25B92DBE" w:rsidR="004716DD" w:rsidRPr="00F002B6" w:rsidRDefault="004716DD" w:rsidP="004716DD">
      <w:pPr>
        <w:numPr>
          <w:ilvl w:val="0"/>
          <w:numId w:val="28"/>
        </w:numPr>
        <w:rPr>
          <w:rFonts w:eastAsia="Times New Roman"/>
        </w:rPr>
      </w:pPr>
      <w:r w:rsidRPr="00F002B6">
        <w:rPr>
          <w:rFonts w:eastAsia="Times New Roman"/>
        </w:rPr>
        <w:t xml:space="preserve">PC5 security policy of a RSC may not be consistent with PDU security policy of a relay, which is based on S-NSSAI+DNN combination associated to the RSC supported by the relay. e.g. UP integrity protection policy of PC5 for one RSC could be "required", while the UP security policy stored in UDM for a relay UE which supporting the RSC could be "preferred" or "not needed" for the NSSAI+DNN combination associated to the RSC. </w:t>
      </w:r>
    </w:p>
    <w:p w14:paraId="2F87931C" w14:textId="77777777" w:rsidR="004716DD" w:rsidRPr="00F002B6" w:rsidRDefault="004716DD" w:rsidP="00D221DB">
      <w:pPr>
        <w:rPr>
          <w:rFonts w:eastAsia="Times New Roman"/>
        </w:rPr>
      </w:pPr>
    </w:p>
    <w:p w14:paraId="0F321E8F" w14:textId="112B2440" w:rsidR="00D221DB" w:rsidRPr="00F002B6" w:rsidRDefault="00D221DB" w:rsidP="00D221DB">
      <w:pPr>
        <w:rPr>
          <w:rFonts w:eastAsia="Times New Roman"/>
          <w:lang w:eastAsia="zh-CN"/>
        </w:rPr>
      </w:pPr>
      <w:r w:rsidRPr="00F002B6">
        <w:object w:dxaOrig="13633" w:dyaOrig="5809" w14:anchorId="19313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pt;height:198.85pt" o:ole="">
            <v:imagedata r:id="rId8" o:title=""/>
          </v:shape>
          <o:OLEObject Type="Embed" ProgID="Visio.Drawing.15" ShapeID="_x0000_i1025" DrawAspect="Content" ObjectID="_1729362805" r:id="rId9"/>
        </w:object>
      </w:r>
    </w:p>
    <w:p w14:paraId="595DA97D" w14:textId="5D0584B0" w:rsidR="00D221DB" w:rsidRPr="00F002B6" w:rsidRDefault="00D221DB" w:rsidP="00D221DB">
      <w:pPr>
        <w:rPr>
          <w:rFonts w:eastAsia="Times New Roman"/>
          <w:b/>
          <w:bCs/>
          <w:szCs w:val="18"/>
          <w:lang w:eastAsia="zh-CN"/>
        </w:rPr>
      </w:pPr>
      <w:r w:rsidRPr="00F002B6">
        <w:rPr>
          <w:rFonts w:eastAsia="Times New Roman"/>
          <w:b/>
          <w:bCs/>
          <w:szCs w:val="18"/>
          <w:lang w:eastAsia="zh-CN"/>
        </w:rPr>
        <w:t>Figure 5.x.1-1 protection for traffic from remote UE to DN through different U2N relays and 5G network</w:t>
      </w:r>
    </w:p>
    <w:p w14:paraId="640550B5" w14:textId="5923246A" w:rsidR="005705F5" w:rsidRPr="00F002B6" w:rsidRDefault="005705F5" w:rsidP="005705F5">
      <w:r w:rsidRPr="00F002B6">
        <w:t xml:space="preserve">SA2 is studying how to select a UE-to-Network Relay for path switching and identify the path switch procedure with service continuity consideration. </w:t>
      </w:r>
      <w:r w:rsidRPr="00F002B6">
        <w:rPr>
          <w:lang w:eastAsia="zh-CN"/>
        </w:rPr>
        <w:t xml:space="preserve">SA3 defined security discovery procedure to allow a remote UE to select a U2N relay based on RSC and other parameters. However, how to </w:t>
      </w:r>
      <w:r w:rsidRPr="00F002B6">
        <w:t>identify and select a U2N relay with consistent security policies during path switching across different RSCs has not been considered in existing specification or study.</w:t>
      </w:r>
    </w:p>
    <w:p w14:paraId="0E2DE320" w14:textId="796EED44" w:rsidR="005705F5" w:rsidRPr="00F002B6" w:rsidRDefault="005705F5" w:rsidP="005705F5">
      <w:pPr>
        <w:jc w:val="both"/>
      </w:pPr>
      <w:r w:rsidRPr="00F002B6">
        <w:t xml:space="preserve">This may cause the relayed traffic </w:t>
      </w:r>
      <w:r w:rsidR="000C7361" w:rsidRPr="00F002B6">
        <w:t>to be</w:t>
      </w:r>
      <w:r w:rsidRPr="00F002B6">
        <w:t xml:space="preserve"> tampered/leaked after the ProSe remote UE switches to another UE-to-Network Relay. e.g.</w:t>
      </w:r>
    </w:p>
    <w:p w14:paraId="116EEC97" w14:textId="79EE543F" w:rsidR="005705F5" w:rsidRPr="00F002B6" w:rsidRDefault="005705F5" w:rsidP="005705F5">
      <w:pPr>
        <w:jc w:val="both"/>
      </w:pPr>
      <w:r w:rsidRPr="00F002B6">
        <w:t xml:space="preserve">1. When a remote UE switches from a L3 relay with encryption </w:t>
      </w:r>
      <w:r w:rsidR="000C7361" w:rsidRPr="00F002B6">
        <w:t>"</w:t>
      </w:r>
      <w:r w:rsidRPr="00F002B6">
        <w:t>required</w:t>
      </w:r>
      <w:r w:rsidR="000C7361" w:rsidRPr="00F002B6">
        <w:t>"</w:t>
      </w:r>
      <w:r w:rsidRPr="00F002B6">
        <w:t xml:space="preserve"> to another L3 relay with encryption </w:t>
      </w:r>
      <w:r w:rsidR="000C7361" w:rsidRPr="00F002B6">
        <w:t>"</w:t>
      </w:r>
      <w:r w:rsidRPr="00F002B6">
        <w:t>not-needed</w:t>
      </w:r>
      <w:r w:rsidR="000C7361" w:rsidRPr="00F002B6">
        <w:t>"</w:t>
      </w:r>
      <w:r w:rsidRPr="00F002B6">
        <w:t>, the sensitive UP traffic may be disclosed on PC5 link unintentionally.</w:t>
      </w:r>
    </w:p>
    <w:p w14:paraId="6777058A" w14:textId="3CF9CEE0" w:rsidR="005705F5" w:rsidRPr="00F002B6" w:rsidRDefault="005705F5" w:rsidP="005705F5">
      <w:pPr>
        <w:jc w:val="both"/>
      </w:pPr>
      <w:r w:rsidRPr="00F002B6">
        <w:t xml:space="preserve">2. When a remote UE switched from a L2 relay with integrity </w:t>
      </w:r>
      <w:r w:rsidR="000C7361" w:rsidRPr="00F002B6">
        <w:t>"</w:t>
      </w:r>
      <w:r w:rsidRPr="00F002B6">
        <w:t>required</w:t>
      </w:r>
      <w:r w:rsidR="000C7361" w:rsidRPr="00F002B6">
        <w:t>"</w:t>
      </w:r>
      <w:r w:rsidRPr="00F002B6">
        <w:t xml:space="preserve"> to L3 relay without N3IWF with integrity </w:t>
      </w:r>
      <w:r w:rsidR="000C7361" w:rsidRPr="00F002B6">
        <w:t>"</w:t>
      </w:r>
      <w:r w:rsidRPr="00F002B6">
        <w:t>not-needed</w:t>
      </w:r>
      <w:r w:rsidR="000C7361" w:rsidRPr="00F002B6">
        <w:t>"</w:t>
      </w:r>
      <w:r w:rsidRPr="00F002B6">
        <w:t>, the UP data maybe tampered on either PC5 or Uu interface or both of the new relay.</w:t>
      </w:r>
    </w:p>
    <w:p w14:paraId="48EB049A" w14:textId="77777777" w:rsidR="008045C7" w:rsidRPr="00F002B6" w:rsidRDefault="008045C7" w:rsidP="008045C7">
      <w:pPr>
        <w:pStyle w:val="Heading3"/>
        <w:rPr>
          <w:lang w:val="en-US"/>
        </w:rPr>
      </w:pPr>
      <w:bookmarkStart w:id="5" w:name="_Toc528155241"/>
      <w:bookmarkStart w:id="6" w:name="_Toc112749605"/>
      <w:r w:rsidRPr="00F002B6">
        <w:rPr>
          <w:lang w:val="en-US"/>
        </w:rPr>
        <w:lastRenderedPageBreak/>
        <w:t>5.X.2</w:t>
      </w:r>
      <w:r w:rsidRPr="00F002B6">
        <w:rPr>
          <w:lang w:val="en-US"/>
        </w:rPr>
        <w:tab/>
        <w:t>Security threats</w:t>
      </w:r>
      <w:bookmarkEnd w:id="5"/>
      <w:bookmarkEnd w:id="6"/>
    </w:p>
    <w:p w14:paraId="7B1C6FCB" w14:textId="31F8E9B8" w:rsidR="008045C7" w:rsidRPr="00F002B6" w:rsidRDefault="008045C7" w:rsidP="008045C7">
      <w:r w:rsidRPr="00F002B6">
        <w:t>Security of the relayed traffics may be compromised after a ProSe remote UE switched to another UE-to-Network Relay</w:t>
      </w:r>
      <w:r w:rsidR="00D92FD4" w:rsidRPr="00F002B6">
        <w:t xml:space="preserve">, </w:t>
      </w:r>
      <w:r w:rsidR="00F002B6" w:rsidRPr="00F002B6">
        <w:t>especially</w:t>
      </w:r>
      <w:r w:rsidR="00D92FD4" w:rsidRPr="00F002B6">
        <w:t xml:space="preserve"> </w:t>
      </w:r>
      <w:r w:rsidR="00AA2458" w:rsidRPr="00F002B6">
        <w:t>after</w:t>
      </w:r>
      <w:r w:rsidR="00D92FD4" w:rsidRPr="00F002B6">
        <w:t xml:space="preserve"> </w:t>
      </w:r>
      <w:r w:rsidR="00AA2458" w:rsidRPr="00F002B6">
        <w:t>switched to an</w:t>
      </w:r>
      <w:r w:rsidR="00D92FD4" w:rsidRPr="00F002B6">
        <w:t xml:space="preserve"> UE-to-Network rela</w:t>
      </w:r>
      <w:r w:rsidR="00A45104" w:rsidRPr="00F002B6">
        <w:t>y</w:t>
      </w:r>
      <w:r w:rsidR="00D92FD4" w:rsidRPr="00F002B6">
        <w:t xml:space="preserve"> </w:t>
      </w:r>
      <w:r w:rsidR="00AA2458" w:rsidRPr="00F002B6">
        <w:t>with</w:t>
      </w:r>
      <w:r w:rsidR="00D92FD4" w:rsidRPr="00F002B6">
        <w:t xml:space="preserve"> </w:t>
      </w:r>
      <w:r w:rsidR="00F002B6" w:rsidRPr="00F002B6">
        <w:t>different</w:t>
      </w:r>
      <w:r w:rsidR="00D92FD4" w:rsidRPr="00F002B6">
        <w:t xml:space="preserve"> RSC</w:t>
      </w:r>
      <w:r w:rsidRPr="00F002B6">
        <w:t>.</w:t>
      </w:r>
    </w:p>
    <w:p w14:paraId="62B51251" w14:textId="77777777" w:rsidR="008045C7" w:rsidRPr="00F002B6" w:rsidRDefault="008045C7" w:rsidP="008045C7">
      <w:pPr>
        <w:pStyle w:val="Heading3"/>
        <w:rPr>
          <w:lang w:val="en-US"/>
        </w:rPr>
      </w:pPr>
      <w:bookmarkStart w:id="7" w:name="_Toc528155242"/>
      <w:bookmarkStart w:id="8" w:name="_Toc112749606"/>
      <w:r w:rsidRPr="00F002B6">
        <w:rPr>
          <w:lang w:val="en-US"/>
        </w:rPr>
        <w:t>5.X.3</w:t>
      </w:r>
      <w:r w:rsidRPr="00F002B6">
        <w:rPr>
          <w:lang w:val="en-US"/>
        </w:rPr>
        <w:tab/>
        <w:t>Potential security requirements</w:t>
      </w:r>
      <w:bookmarkEnd w:id="7"/>
      <w:bookmarkEnd w:id="8"/>
    </w:p>
    <w:p w14:paraId="578CA250" w14:textId="31876B79" w:rsidR="008045C7" w:rsidRPr="00F002B6" w:rsidRDefault="008045C7" w:rsidP="008045C7">
      <w:r w:rsidRPr="00F002B6">
        <w:t xml:space="preserve">The 5G System shall provide a means to </w:t>
      </w:r>
      <w:r w:rsidR="00AA2458" w:rsidRPr="00F002B6">
        <w:t xml:space="preserve">protect traffic of </w:t>
      </w:r>
      <w:r w:rsidRPr="00F002B6">
        <w:t>ProSe remote UE</w:t>
      </w:r>
      <w:r w:rsidR="001A3DA5" w:rsidRPr="00F002B6">
        <w:t xml:space="preserve"> via UE-to-Network Relay</w:t>
      </w:r>
      <w:r w:rsidRPr="00F002B6">
        <w:t xml:space="preserve"> </w:t>
      </w:r>
      <w:r w:rsidR="00AA2458" w:rsidRPr="00F002B6">
        <w:t xml:space="preserve">with </w:t>
      </w:r>
      <w:r w:rsidR="0030165C" w:rsidRPr="00F002B6">
        <w:t>consistent</w:t>
      </w:r>
      <w:r w:rsidR="00AA2458" w:rsidRPr="00F002B6">
        <w:t xml:space="preserve"> security policies after the remote UE </w:t>
      </w:r>
      <w:r w:rsidRPr="00F002B6">
        <w:t>switched to another UE-to-Network Relay.</w:t>
      </w:r>
    </w:p>
    <w:p w14:paraId="39EAAE17" w14:textId="3A6DC9BF" w:rsidR="00335A35" w:rsidRPr="00F002B6" w:rsidRDefault="00335A35" w:rsidP="000D73D0">
      <w:pPr>
        <w:tabs>
          <w:tab w:val="left" w:pos="3037"/>
        </w:tabs>
        <w:rPr>
          <w:rFonts w:cs="Arial"/>
          <w:sz w:val="24"/>
          <w:szCs w:val="24"/>
        </w:rPr>
      </w:pPr>
      <w:r w:rsidRPr="00F002B6">
        <w:rPr>
          <w:rFonts w:cs="Arial"/>
          <w:sz w:val="32"/>
          <w:szCs w:val="32"/>
          <w:highlight w:val="yellow"/>
        </w:rPr>
        <w:t>***</w:t>
      </w:r>
      <w:r w:rsidR="000D6440" w:rsidRPr="00F002B6">
        <w:rPr>
          <w:rFonts w:cs="Arial"/>
          <w:sz w:val="32"/>
          <w:szCs w:val="32"/>
          <w:highlight w:val="yellow"/>
        </w:rPr>
        <w:t>**********    End of the changes</w:t>
      </w:r>
      <w:r w:rsidRPr="00F002B6">
        <w:rPr>
          <w:rFonts w:cs="Arial"/>
          <w:sz w:val="32"/>
          <w:szCs w:val="32"/>
          <w:highlight w:val="yellow"/>
        </w:rPr>
        <w:tab/>
      </w:r>
      <w:r w:rsidR="000D6440" w:rsidRPr="00F002B6">
        <w:rPr>
          <w:rFonts w:cs="Arial"/>
          <w:sz w:val="32"/>
          <w:szCs w:val="32"/>
          <w:highlight w:val="yellow"/>
        </w:rPr>
        <w:t>******</w:t>
      </w:r>
      <w:r w:rsidRPr="00F002B6">
        <w:rPr>
          <w:rFonts w:cs="Arial"/>
          <w:sz w:val="32"/>
          <w:szCs w:val="32"/>
          <w:highlight w:val="yellow"/>
        </w:rPr>
        <w:t>***</w:t>
      </w:r>
    </w:p>
    <w:p w14:paraId="7B2583D7" w14:textId="77777777" w:rsidR="004518C5" w:rsidRPr="00F002B6" w:rsidRDefault="00E6493B" w:rsidP="00987B0C">
      <w:pPr>
        <w:tabs>
          <w:tab w:val="left" w:pos="2412"/>
        </w:tabs>
        <w:rPr>
          <w:rFonts w:cs="Arial"/>
          <w:sz w:val="24"/>
          <w:szCs w:val="24"/>
          <w:lang w:eastAsia="zh-CN"/>
        </w:rPr>
      </w:pPr>
      <w:r w:rsidRPr="00F002B6">
        <w:rPr>
          <w:rFonts w:cs="Arial"/>
          <w:sz w:val="24"/>
          <w:szCs w:val="24"/>
        </w:rPr>
        <w:tab/>
      </w:r>
    </w:p>
    <w:p w14:paraId="693FC6FD" w14:textId="77777777" w:rsidR="004518C5" w:rsidRPr="00F002B6" w:rsidRDefault="004518C5" w:rsidP="000653E1">
      <w:pPr>
        <w:jc w:val="center"/>
        <w:rPr>
          <w:rFonts w:cs="Arial"/>
          <w:sz w:val="24"/>
          <w:szCs w:val="24"/>
        </w:rPr>
      </w:pPr>
    </w:p>
    <w:sectPr w:rsidR="004518C5" w:rsidRPr="00F002B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B0C0B" w14:textId="77777777" w:rsidR="00682B43" w:rsidRDefault="00682B43">
      <w:r>
        <w:separator/>
      </w:r>
    </w:p>
  </w:endnote>
  <w:endnote w:type="continuationSeparator" w:id="0">
    <w:p w14:paraId="009DEEBE" w14:textId="77777777" w:rsidR="00682B43" w:rsidRDefault="0068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DD73" w14:textId="77777777" w:rsidR="00682B43" w:rsidRDefault="00682B43">
      <w:r>
        <w:separator/>
      </w:r>
    </w:p>
  </w:footnote>
  <w:footnote w:type="continuationSeparator" w:id="0">
    <w:p w14:paraId="03B861C5" w14:textId="77777777" w:rsidR="00682B43" w:rsidRDefault="00682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500B3A"/>
    <w:multiLevelType w:val="hybridMultilevel"/>
    <w:tmpl w:val="E03AB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2B4B251F"/>
    <w:multiLevelType w:val="hybridMultilevel"/>
    <w:tmpl w:val="CA281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6F68278F"/>
    <w:multiLevelType w:val="hybridMultilevel"/>
    <w:tmpl w:val="A1D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66471"/>
    <w:multiLevelType w:val="hybridMultilevel"/>
    <w:tmpl w:val="5A3C47D4"/>
    <w:lvl w:ilvl="0" w:tplc="B47693E6">
      <w:start w:val="1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8"/>
  </w:num>
  <w:num w:numId="7">
    <w:abstractNumId w:val="9"/>
  </w:num>
  <w:num w:numId="8">
    <w:abstractNumId w:val="27"/>
  </w:num>
  <w:num w:numId="9">
    <w:abstractNumId w:val="20"/>
  </w:num>
  <w:num w:numId="10">
    <w:abstractNumId w:val="24"/>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6"/>
  </w:num>
  <w:num w:numId="21">
    <w:abstractNumId w:val="16"/>
  </w:num>
  <w:num w:numId="22">
    <w:abstractNumId w:val="23"/>
  </w:num>
  <w:num w:numId="23">
    <w:abstractNumId w:val="18"/>
  </w:num>
  <w:num w:numId="24">
    <w:abstractNumId w:val="21"/>
  </w:num>
  <w:num w:numId="25">
    <w:abstractNumId w:val="13"/>
  </w:num>
  <w:num w:numId="26">
    <w:abstractNumId w:val="22"/>
  </w:num>
  <w:num w:numId="27">
    <w:abstractNumId w:val="2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432C5"/>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C446A"/>
    <w:rsid w:val="000C7361"/>
    <w:rsid w:val="000D1B5B"/>
    <w:rsid w:val="000D39BA"/>
    <w:rsid w:val="000D6440"/>
    <w:rsid w:val="000D73D0"/>
    <w:rsid w:val="000E613E"/>
    <w:rsid w:val="0010401F"/>
    <w:rsid w:val="001073FB"/>
    <w:rsid w:val="00112FC3"/>
    <w:rsid w:val="001224FC"/>
    <w:rsid w:val="00133150"/>
    <w:rsid w:val="001347D7"/>
    <w:rsid w:val="00147569"/>
    <w:rsid w:val="00150371"/>
    <w:rsid w:val="0016352E"/>
    <w:rsid w:val="00164260"/>
    <w:rsid w:val="001653E3"/>
    <w:rsid w:val="001654A3"/>
    <w:rsid w:val="0016705F"/>
    <w:rsid w:val="00173FA3"/>
    <w:rsid w:val="00182EF2"/>
    <w:rsid w:val="00184B6F"/>
    <w:rsid w:val="001861E5"/>
    <w:rsid w:val="00191150"/>
    <w:rsid w:val="001A2B84"/>
    <w:rsid w:val="001A3DA5"/>
    <w:rsid w:val="001A5B25"/>
    <w:rsid w:val="001B1652"/>
    <w:rsid w:val="001B6960"/>
    <w:rsid w:val="001B6D26"/>
    <w:rsid w:val="001C2F66"/>
    <w:rsid w:val="001C38BD"/>
    <w:rsid w:val="001C3EC8"/>
    <w:rsid w:val="001C47D2"/>
    <w:rsid w:val="001D2BD4"/>
    <w:rsid w:val="001D51CB"/>
    <w:rsid w:val="001D6911"/>
    <w:rsid w:val="001D7FD8"/>
    <w:rsid w:val="001E254B"/>
    <w:rsid w:val="001E46C5"/>
    <w:rsid w:val="00201947"/>
    <w:rsid w:val="0020395B"/>
    <w:rsid w:val="00204DC9"/>
    <w:rsid w:val="002062C0"/>
    <w:rsid w:val="0021014E"/>
    <w:rsid w:val="002142B1"/>
    <w:rsid w:val="00215130"/>
    <w:rsid w:val="00230002"/>
    <w:rsid w:val="00244C9A"/>
    <w:rsid w:val="00247216"/>
    <w:rsid w:val="002536A3"/>
    <w:rsid w:val="002745C2"/>
    <w:rsid w:val="002776C6"/>
    <w:rsid w:val="00294F56"/>
    <w:rsid w:val="002A1857"/>
    <w:rsid w:val="002A45B8"/>
    <w:rsid w:val="002C7F38"/>
    <w:rsid w:val="0030165C"/>
    <w:rsid w:val="0030276F"/>
    <w:rsid w:val="00304D01"/>
    <w:rsid w:val="00305AC7"/>
    <w:rsid w:val="00305E7D"/>
    <w:rsid w:val="0030628A"/>
    <w:rsid w:val="0031420D"/>
    <w:rsid w:val="0031435D"/>
    <w:rsid w:val="0033111D"/>
    <w:rsid w:val="00334951"/>
    <w:rsid w:val="00335A35"/>
    <w:rsid w:val="00335AB3"/>
    <w:rsid w:val="003453D1"/>
    <w:rsid w:val="0035122B"/>
    <w:rsid w:val="00353451"/>
    <w:rsid w:val="00366BD5"/>
    <w:rsid w:val="00370AB6"/>
    <w:rsid w:val="00371032"/>
    <w:rsid w:val="00371B44"/>
    <w:rsid w:val="003761B1"/>
    <w:rsid w:val="003826AD"/>
    <w:rsid w:val="00390510"/>
    <w:rsid w:val="0039597A"/>
    <w:rsid w:val="0039732B"/>
    <w:rsid w:val="00397EFC"/>
    <w:rsid w:val="003A04E7"/>
    <w:rsid w:val="003C122B"/>
    <w:rsid w:val="003C5A97"/>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16DD"/>
    <w:rsid w:val="00474242"/>
    <w:rsid w:val="00482AA5"/>
    <w:rsid w:val="00485257"/>
    <w:rsid w:val="004855CE"/>
    <w:rsid w:val="004B3753"/>
    <w:rsid w:val="004B4766"/>
    <w:rsid w:val="004C2E94"/>
    <w:rsid w:val="004C31D2"/>
    <w:rsid w:val="004D55C2"/>
    <w:rsid w:val="004D7CB0"/>
    <w:rsid w:val="00514AEA"/>
    <w:rsid w:val="005177E7"/>
    <w:rsid w:val="00521131"/>
    <w:rsid w:val="00522E97"/>
    <w:rsid w:val="005260F7"/>
    <w:rsid w:val="00527C0B"/>
    <w:rsid w:val="005312F7"/>
    <w:rsid w:val="00531827"/>
    <w:rsid w:val="005326C6"/>
    <w:rsid w:val="005410F6"/>
    <w:rsid w:val="0054668E"/>
    <w:rsid w:val="005628B2"/>
    <w:rsid w:val="005705F5"/>
    <w:rsid w:val="005719C6"/>
    <w:rsid w:val="005729C4"/>
    <w:rsid w:val="00590D35"/>
    <w:rsid w:val="0059227B"/>
    <w:rsid w:val="00592B31"/>
    <w:rsid w:val="00595F08"/>
    <w:rsid w:val="005A2B1D"/>
    <w:rsid w:val="005A68CD"/>
    <w:rsid w:val="005B0966"/>
    <w:rsid w:val="005B0F5E"/>
    <w:rsid w:val="005B795D"/>
    <w:rsid w:val="005E3D89"/>
    <w:rsid w:val="005F1FA3"/>
    <w:rsid w:val="005F340F"/>
    <w:rsid w:val="005F5F79"/>
    <w:rsid w:val="00605A02"/>
    <w:rsid w:val="006068F3"/>
    <w:rsid w:val="00613382"/>
    <w:rsid w:val="00613820"/>
    <w:rsid w:val="00632BB5"/>
    <w:rsid w:val="006407B7"/>
    <w:rsid w:val="006423CE"/>
    <w:rsid w:val="00651856"/>
    <w:rsid w:val="00652248"/>
    <w:rsid w:val="00653F9F"/>
    <w:rsid w:val="006545B7"/>
    <w:rsid w:val="00657B80"/>
    <w:rsid w:val="00663494"/>
    <w:rsid w:val="00675B3C"/>
    <w:rsid w:val="0067695C"/>
    <w:rsid w:val="00682B43"/>
    <w:rsid w:val="00684E58"/>
    <w:rsid w:val="00695895"/>
    <w:rsid w:val="006976F5"/>
    <w:rsid w:val="006C1476"/>
    <w:rsid w:val="006C501F"/>
    <w:rsid w:val="006C7A03"/>
    <w:rsid w:val="006D340A"/>
    <w:rsid w:val="006E19A6"/>
    <w:rsid w:val="006F3922"/>
    <w:rsid w:val="00715A1D"/>
    <w:rsid w:val="00715A33"/>
    <w:rsid w:val="00741806"/>
    <w:rsid w:val="00743C33"/>
    <w:rsid w:val="00760BB0"/>
    <w:rsid w:val="0076157A"/>
    <w:rsid w:val="00763846"/>
    <w:rsid w:val="00763F00"/>
    <w:rsid w:val="007717AE"/>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045C7"/>
    <w:rsid w:val="0082226F"/>
    <w:rsid w:val="00822C23"/>
    <w:rsid w:val="00825A2E"/>
    <w:rsid w:val="008404F3"/>
    <w:rsid w:val="00845FF4"/>
    <w:rsid w:val="00850196"/>
    <w:rsid w:val="00850812"/>
    <w:rsid w:val="0085192B"/>
    <w:rsid w:val="008672AE"/>
    <w:rsid w:val="0087134D"/>
    <w:rsid w:val="00871581"/>
    <w:rsid w:val="00875510"/>
    <w:rsid w:val="00875CC1"/>
    <w:rsid w:val="00876B9A"/>
    <w:rsid w:val="0087741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D1A96"/>
    <w:rsid w:val="009E1CE6"/>
    <w:rsid w:val="009F4AB1"/>
    <w:rsid w:val="00A121C9"/>
    <w:rsid w:val="00A30E81"/>
    <w:rsid w:val="00A377A5"/>
    <w:rsid w:val="00A37D7F"/>
    <w:rsid w:val="00A438E8"/>
    <w:rsid w:val="00A45104"/>
    <w:rsid w:val="00A57688"/>
    <w:rsid w:val="00A57CA0"/>
    <w:rsid w:val="00A67741"/>
    <w:rsid w:val="00A70A96"/>
    <w:rsid w:val="00A769AB"/>
    <w:rsid w:val="00A84A94"/>
    <w:rsid w:val="00A86E4D"/>
    <w:rsid w:val="00AA2458"/>
    <w:rsid w:val="00AB2950"/>
    <w:rsid w:val="00AB52DF"/>
    <w:rsid w:val="00AB6D4E"/>
    <w:rsid w:val="00AC05B5"/>
    <w:rsid w:val="00AC30DF"/>
    <w:rsid w:val="00AC462C"/>
    <w:rsid w:val="00AD1DAA"/>
    <w:rsid w:val="00AD78AE"/>
    <w:rsid w:val="00AE046B"/>
    <w:rsid w:val="00AF1E23"/>
    <w:rsid w:val="00AF5550"/>
    <w:rsid w:val="00B01AFF"/>
    <w:rsid w:val="00B05CC7"/>
    <w:rsid w:val="00B05E5B"/>
    <w:rsid w:val="00B10D87"/>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95058"/>
    <w:rsid w:val="00BA4A76"/>
    <w:rsid w:val="00BA6F22"/>
    <w:rsid w:val="00BB4BE4"/>
    <w:rsid w:val="00BC25AA"/>
    <w:rsid w:val="00BD46F3"/>
    <w:rsid w:val="00BD4F0D"/>
    <w:rsid w:val="00BE095D"/>
    <w:rsid w:val="00BE2EA7"/>
    <w:rsid w:val="00BE6481"/>
    <w:rsid w:val="00BF0CA3"/>
    <w:rsid w:val="00C022E3"/>
    <w:rsid w:val="00C17091"/>
    <w:rsid w:val="00C4712D"/>
    <w:rsid w:val="00C5163D"/>
    <w:rsid w:val="00C612A5"/>
    <w:rsid w:val="00C716A2"/>
    <w:rsid w:val="00C7215B"/>
    <w:rsid w:val="00C80B9B"/>
    <w:rsid w:val="00C94F55"/>
    <w:rsid w:val="00C96BB5"/>
    <w:rsid w:val="00CA7D62"/>
    <w:rsid w:val="00CB07A8"/>
    <w:rsid w:val="00CB4E02"/>
    <w:rsid w:val="00CB7975"/>
    <w:rsid w:val="00CF68CC"/>
    <w:rsid w:val="00D005E6"/>
    <w:rsid w:val="00D079FE"/>
    <w:rsid w:val="00D2213E"/>
    <w:rsid w:val="00D221DB"/>
    <w:rsid w:val="00D22B01"/>
    <w:rsid w:val="00D437FF"/>
    <w:rsid w:val="00D5130C"/>
    <w:rsid w:val="00D5581F"/>
    <w:rsid w:val="00D55EB8"/>
    <w:rsid w:val="00D606BB"/>
    <w:rsid w:val="00D62265"/>
    <w:rsid w:val="00D635C7"/>
    <w:rsid w:val="00D729E6"/>
    <w:rsid w:val="00D84357"/>
    <w:rsid w:val="00D8512E"/>
    <w:rsid w:val="00D92FD4"/>
    <w:rsid w:val="00D97813"/>
    <w:rsid w:val="00DA1E58"/>
    <w:rsid w:val="00DA462D"/>
    <w:rsid w:val="00DA5050"/>
    <w:rsid w:val="00DA5867"/>
    <w:rsid w:val="00DB4D40"/>
    <w:rsid w:val="00DD74A6"/>
    <w:rsid w:val="00DE0FCC"/>
    <w:rsid w:val="00DE2490"/>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70254"/>
    <w:rsid w:val="00E81864"/>
    <w:rsid w:val="00E91FE1"/>
    <w:rsid w:val="00EA5E95"/>
    <w:rsid w:val="00EB7F72"/>
    <w:rsid w:val="00ED4954"/>
    <w:rsid w:val="00ED4F9A"/>
    <w:rsid w:val="00EE0943"/>
    <w:rsid w:val="00EE0B76"/>
    <w:rsid w:val="00EE33A2"/>
    <w:rsid w:val="00EF2743"/>
    <w:rsid w:val="00EF3880"/>
    <w:rsid w:val="00F002B6"/>
    <w:rsid w:val="00F00368"/>
    <w:rsid w:val="00F14B28"/>
    <w:rsid w:val="00F22C83"/>
    <w:rsid w:val="00F25AF8"/>
    <w:rsid w:val="00F30351"/>
    <w:rsid w:val="00F402E3"/>
    <w:rsid w:val="00F4075B"/>
    <w:rsid w:val="00F54379"/>
    <w:rsid w:val="00F63430"/>
    <w:rsid w:val="00F67A1C"/>
    <w:rsid w:val="00F75A36"/>
    <w:rsid w:val="00F82C5B"/>
    <w:rsid w:val="00F92384"/>
    <w:rsid w:val="00FA1344"/>
    <w:rsid w:val="00FA7FDC"/>
    <w:rsid w:val="00FC274B"/>
    <w:rsid w:val="00FC4BFC"/>
    <w:rsid w:val="00FE3EC7"/>
    <w:rsid w:val="00FE687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922"/>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paragraph" w:styleId="CommentSubject">
    <w:name w:val="annotation subject"/>
    <w:basedOn w:val="CommentText"/>
    <w:next w:val="CommentText"/>
    <w:link w:val="CommentSubjectChar"/>
    <w:rsid w:val="00F402E3"/>
    <w:rPr>
      <w:b/>
      <w:bCs/>
    </w:rPr>
  </w:style>
  <w:style w:type="character" w:customStyle="1" w:styleId="CommentTextChar">
    <w:name w:val="Comment Text Char"/>
    <w:basedOn w:val="DefaultParagraphFont"/>
    <w:link w:val="CommentText"/>
    <w:semiHidden/>
    <w:rsid w:val="00F402E3"/>
    <w:rPr>
      <w:rFonts w:ascii="Times New Roman" w:hAnsi="Times New Roman"/>
      <w:lang w:val="en-US" w:eastAsia="en-US"/>
    </w:rPr>
  </w:style>
  <w:style w:type="character" w:customStyle="1" w:styleId="CommentSubjectChar">
    <w:name w:val="Comment Subject Char"/>
    <w:basedOn w:val="CommentTextChar"/>
    <w:link w:val="CommentSubject"/>
    <w:rsid w:val="00F402E3"/>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4144776">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8E67E-A851-4423-AEB4-951AFBC18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19</cp:revision>
  <cp:lastPrinted>1899-12-31T16:00:00Z</cp:lastPrinted>
  <dcterms:created xsi:type="dcterms:W3CDTF">2022-10-13T03:44:00Z</dcterms:created>
  <dcterms:modified xsi:type="dcterms:W3CDTF">2022-11-07T13:01:00Z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